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0" w:firstLine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Objective</w:t>
      </w:r>
      <w:r w:rsidDel="00000000" w:rsidR="00000000" w:rsidRPr="00000000">
        <w:rPr>
          <w:b w:val="1"/>
          <w:vertAlign w:val="baseline"/>
          <w:rtl w:val="0"/>
        </w:rPr>
        <w:t xml:space="preserve">s for Weebly ePortfoli</w:t>
      </w:r>
      <w:r w:rsidDel="00000000" w:rsidR="00000000" w:rsidRPr="00000000">
        <w:rPr>
          <w:b w:val="1"/>
          <w:rtl w:val="0"/>
        </w:rPr>
        <w:t xml:space="preserve">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Personal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(NONE NEEDED)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Individual Goals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The objectives of this outcome are set forth to ensure that a student will set and work toward personal goals and assess his/her progress in achieving those goals.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Critical Thinking/Problem Solving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The objectives of this outcome are set forth to ensure that a student will analyze events, situations, materials, and products in order to identify relevant questions or problems; develop and implement strategies to answer the questions or solve the problems; seek out new information and skills; and analyze results.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Communication / Literacy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The objectives of this outcome are set forth to ensure that a student will accurately comprehend and express information and ideas; and communicate one-to-one and in group situations; and use various modes of communication which may include written and spoken words, visual images, performances, sound and symbols.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Teamwork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The objectives of this outcome are set forth to ensure that a student will work with others to achieve common goals and to demonstrate collaboration, tolerance, and an understanding and acceptance to individual roles within a group.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Proficiencies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The objectives of this outcome are set forth to ensure that a student will demonstrate a level of proficiency in academics and a familiarity with technology, vocational preparation, the fine arts, and recreation.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Citizenship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The objectives of this outcome are set forth to ensure that a student will understand the democratic process and principles under which we live; be a participating and involved member of the community; and be a responsible, globally aware and tolerant citizen.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Personal Testimony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(NONE NEEDED)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